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Tabla 1. Modelo de regresión de Cox aplicado a la supervivencia temporal en la Unidad Asistencial de Drogodependencias de Cangas.</w:t>
      </w:r>
    </w:p>
    <w:tbl>
      <w:tblPr>
        <w:tblW w:w="80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3"/>
        <w:gridCol w:w="1417"/>
        <w:gridCol w:w="1135"/>
        <w:gridCol w:w="1002"/>
        <w:gridCol w:w="841"/>
        <w:gridCol w:w="1427"/>
      </w:tblGrid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Comparación de periodos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Coeficientede regresión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Riesgo Relativo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se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z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P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Periodo 1 versus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6.54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696.06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0.48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13.52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&lt; 0.000001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Periodo 2 versus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4.81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122.76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0.44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10.72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&lt; 0.000001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Periodo 3 versus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4.50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90.18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0.47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9.48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&lt; 0.000001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Periodo 4 versus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3.31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27.62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0.42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7.77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  <w:t>&lt; 0.000001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Likelihood ratio test= 357  en 4 grados de libertad,   p=&lt;2e-16;   Wald test  = 197.4  en 4 grados de libertad,   p=&lt;2e-16, Score (logrank) test = 412.3  en 4 grados de libertad,   p=&lt;2e-16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LibreOffice/7.1.7.2$Windows_x86 LibreOffice_project/c6a4e3954236145e2acb0b65f68614365aeee33f</Application>
  <AppVersion>15.0000</AppVersion>
  <Pages>1</Pages>
  <Words>101</Words>
  <Characters>486</Characters>
  <CharactersWithSpaces>567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2021-10-04T06:26:00Z</dcterms:created>
  <dc:creator>Gerardo Flórez Menéndez</dc:creator>
  <dc:description/>
  <dc:language>es-ES</dc:language>
  <cp:lastModifiedBy/>
  <dcterms:modified xsi:type="dcterms:W3CDTF">2022-01-25T09:53:07Z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