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C395" w14:textId="20CC816B" w:rsidR="00233D85" w:rsidRDefault="000849E1">
      <w:r>
        <w:t>Figura 3. Curvas de supervivencia temporales. Comparación de los 4 periodos de seguimiento versus población general.</w:t>
      </w:r>
    </w:p>
    <w:p w14:paraId="2B968A27" w14:textId="3E99C70D" w:rsidR="000849E1" w:rsidRDefault="000849E1">
      <w:r w:rsidRPr="000849E1">
        <w:rPr>
          <w:rFonts w:ascii="Times New Roman" w:eastAsia="Times New Roman" w:hAnsi="Times New Roman" w:cs="Times New Roman"/>
          <w:noProof/>
          <w:sz w:val="26"/>
          <w:szCs w:val="26"/>
          <w:lang w:val="es-ES" w:eastAsia="es-ES"/>
        </w:rPr>
        <w:drawing>
          <wp:inline distT="0" distB="0" distL="0" distR="0" wp14:anchorId="26430F2E" wp14:editId="03E0743F">
            <wp:extent cx="5400040" cy="46558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" t="10013" r="-113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55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E1"/>
    <w:rsid w:val="000849E1"/>
    <w:rsid w:val="00233D85"/>
    <w:rsid w:val="002E7F63"/>
    <w:rsid w:val="003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EC16"/>
  <w15:chartTrackingRefBased/>
  <w15:docId w15:val="{573F68D5-891D-4D68-9F19-3F30F32C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Flórez Menéndez</dc:creator>
  <cp:keywords/>
  <dc:description/>
  <cp:lastModifiedBy>Gerardo Flórez Menéndez</cp:lastModifiedBy>
  <cp:revision>2</cp:revision>
  <dcterms:created xsi:type="dcterms:W3CDTF">2021-10-04T06:40:00Z</dcterms:created>
  <dcterms:modified xsi:type="dcterms:W3CDTF">2021-10-04T06:57:00Z</dcterms:modified>
</cp:coreProperties>
</file>